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12150124MB1M1763XW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清水河县农牧技术推广中心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清水河县农牧技术推广中心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协助县农牧和科技局统筹推进乡村振兴战略，承担种植、畜牧、渔业、饲草料、种业、农机、乡村产业规划等辅助性工作，参与拟定农牧业行业政策、行业标准、技术标准、技术规范等相关工作。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清水河县城关镇永安西街52号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张继宏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120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清水河县农牧和科技局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清水河县农牧技术推广中心.公益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1.农业生产方面 2023年全县粮食播种面积完成44.6万亩，建成杂粮种植基地30万亩，建成千亩高品质绿色杂粮示范种植基地13个；全县完成大豆播种10.6万亩，玉米大豆带状复合种植任务0.86万亩，油料面积油料4.08万亩；废旧闲置温室拆旧307栋，完成新建36栋,新增设施蔬菜种植面积230亩（瓜替菜200），新增露地菜810亩（500），新增设施农业园区1900亩；完成建设产地冷藏保鲜设施5个，培育农牧业龙头企业1家；完成推广抗旱品种15万亩；完成农畜产品质量安全检测3210批次，质量安全网格化管理乡镇4个，落实达标承诺合格证企业13家，新认证绿色、有机产品2个，名特优新农产品1个；完成耕地轮作8万亩；新增土地流转服务站点2个；遴选社会化服务组织119个，服务面积10万亩；全县可利用高标准农田面积达到8.8万亩；完成市级农民合作社培育8个，自治区4个；市级示范家庭农牧场10家，自治区级3家；已完成培育高素质农民220人，领头雁30人，培育农技推广人才103人。 2.畜牧业生产方面 截止11月底肉羊存栏达50.12万只；奶牛存栏1.7566万头，牛奶产量8.46万吨；赛科星奶牛核心育种场已完成使用性控胚胎647枚；规模生猪场为7家，能繁母猪存栏0.233万头；申报创建肉牛、肉羊标准化示范场各1家；完成建设肉牛规模场提升改造1家；新增建设设施畜牧业6.9万平米，设施畜牧业比重达80%以上；新增完成青贮玉米8.03万亩，燕麦草种植4.05万亩，苜蓿种植1.01万亩。 工作重点、亮点 1.浑河滩智能温室。该项目位于清水河县浑河滩，土地性质为农业设施用地，拆除废旧大棚307痤，进行重新规划建设，项目区总占地面积为1891亩，种植面积1156亩，建设现代化智能温室大棚164栋。项目总投资为1.9亿元，已申请到位衔接资金3000万元，成功申请专项债8000万元，现已完成建设并种植69栋，45栋地梁已浇筑完成。 2.绿色杂粮基地建设。清水河县依托杂粮生产优势，以“保特、创优、增效”为目标，着力打好“特色”和“优质”两张牌，2023年打造千亩高品质绿色杂粮示范种植基地13个，今年3月份荣获“中国小香米之乡”“中国黑黍子之乡”称号，“窑上田”区域公用品牌建设取得积极成效。 3.赛科星奶牛核心育种场。项目总体建设已全部完成，8月16日又从澳大利亚引进300头，现存栏3321头，泌乳牛达1400头。自育奶牛日平均单产为37公斤，已完成使用性控冻精1200支，使用性控胚胎647枚，预计年底全群存栏可达3500头。 4.优然牧业5万只示范奶山羊牧场。优然牧业5万只规模化标准示范奶山羊牧场年内将全部建成，已完成投资4.8亿元，完成工程量的96.5%。目前，分四批进口的7760只奶山羊已顺利投放入栏，预计将于2024年1月开始产奶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张继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13848100432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9B6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2024-04-09T09:04:47Z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164000907099434B9DF533310B1DD1E9_13</vt:lpwstr>
  </property>
</Properties>
</file>