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7"/>
          <w:b/>
          <w:bCs/>
          <w:sz w:val="30"/>
          <w:szCs w:val="30"/>
          <w:lang w:val="en-US"/>
        </w:rPr>
        <w:t>12150124E35217551A</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7"/>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8"/>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20"/>
                <w:rFonts w:hint="eastAsia" w:ascii="楷体_GB2312" w:eastAsia="楷体_GB2312" w:cs="楷体_GB2312"/>
                <w:sz w:val="32"/>
                <w:szCs w:val="24"/>
                <w:bdr w:val="none" w:color="auto" w:sz="0" w:space="0"/>
                <w:lang w:val="en-US"/>
              </w:rPr>
              <w:t>清水河县国有南壕赖林场</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8"/>
                <w:b/>
                <w:bCs/>
                <w:sz w:val="36"/>
                <w:szCs w:val="24"/>
                <w:bdr w:val="none" w:color="auto" w:sz="0" w:space="0"/>
              </w:rPr>
              <w:t>法</w:t>
            </w:r>
            <w:r>
              <w:rPr>
                <w:rStyle w:val="18"/>
                <w:b/>
                <w:bCs/>
                <w:spacing w:val="30"/>
                <w:sz w:val="36"/>
                <w:szCs w:val="24"/>
                <w:bdr w:val="none" w:color="auto" w:sz="0" w:space="0"/>
              </w:rPr>
              <w:t>定代表</w:t>
            </w:r>
            <w:r>
              <w:rPr>
                <w:rStyle w:val="18"/>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3"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8"/>
                <w:bdr w:val="none" w:color="auto" w:sz="0" w:space="0"/>
                <w:lang w:val="en-US"/>
              </w:rPr>
              <w:t>清水河县国有南壕赖林场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8"/>
                <w:bdr w:val="none" w:color="auto" w:sz="0" w:space="0"/>
                <w:lang w:val="en-US"/>
              </w:rPr>
              <w:t>负责管理国有林场森林草原资源，编制林场发展规划及森林资源经营方案并组织实施；开展森林草原防火及病虫害防治工作，维护森林草原资源安全。负责国有林场资源培育和质量提升工作。完成县林业和草原局交办的其他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4"/>
                <w:rFonts w:hint="eastAsia" w:ascii="楷体_GB2312" w:eastAsia="楷体_GB2312" w:cs="楷体_GB2312"/>
                <w:sz w:val="28"/>
                <w:szCs w:val="28"/>
                <w:bdr w:val="none" w:color="auto" w:sz="0" w:space="0"/>
                <w:lang w:val="en-US"/>
              </w:rPr>
              <w:t>清水河县喇嘛湾镇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4"/>
                <w:rFonts w:hint="eastAsia" w:ascii="楷体_GB2312" w:eastAsia="楷体_GB2312" w:cs="楷体_GB2312"/>
                <w:sz w:val="28"/>
                <w:szCs w:val="28"/>
                <w:bdr w:val="none" w:color="auto" w:sz="0" w:space="0"/>
                <w:lang w:val="en-US"/>
              </w:rPr>
              <w:t>杨来钱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8"/>
                <w:bdr w:val="none" w:color="auto" w:sz="0" w:space="0"/>
                <w:lang w:val="en-US"/>
              </w:rPr>
              <w:t>120</w:t>
            </w:r>
            <w:r>
              <w:rPr>
                <w:rStyle w:val="14"/>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4"/>
                <w:rFonts w:hint="eastAsia" w:ascii="楷体_GB2312" w:eastAsia="楷体_GB2312" w:cs="楷体_GB2312"/>
                <w:sz w:val="28"/>
                <w:szCs w:val="28"/>
                <w:bdr w:val="none" w:color="auto" w:sz="0" w:space="0"/>
                <w:lang w:val="en-US"/>
              </w:rPr>
              <w:t>财政补助（财政补助）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4"/>
                <w:rFonts w:hint="eastAsia" w:ascii="楷体_GB2312" w:eastAsia="楷体_GB2312" w:cs="楷体_GB2312"/>
                <w:sz w:val="28"/>
                <w:szCs w:val="28"/>
                <w:bdr w:val="none" w:color="auto" w:sz="0" w:space="0"/>
                <w:lang w:val="en-US"/>
              </w:rPr>
              <w:t>清水河县林业和草原局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20"/>
                <w:sz w:val="32"/>
                <w:szCs w:val="24"/>
                <w:bdr w:val="none" w:color="auto" w:sz="0" w:space="0"/>
                <w:lang w:val="en-US"/>
              </w:rPr>
              <w:t>527</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4"/>
                <w:sz w:val="32"/>
                <w:szCs w:val="32"/>
                <w:bdr w:val="none" w:color="auto" w:sz="0" w:space="0"/>
                <w:lang w:val="en-US"/>
              </w:rPr>
              <w:t>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清水河县国有南壕赖林场.公益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20"/>
                <w:sz w:val="32"/>
                <w:szCs w:val="24"/>
                <w:bdr w:val="none" w:color="auto" w:sz="0" w:space="0"/>
                <w:lang w:val="en-US"/>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4"/>
                <w:rFonts w:hint="eastAsia" w:ascii="楷体_GB2312" w:eastAsia="楷体_GB2312" w:cs="楷体_GB2312"/>
                <w:sz w:val="28"/>
                <w:szCs w:val="24"/>
                <w:bdr w:val="none" w:color="auto" w:sz="0" w:space="0"/>
                <w:lang w:val="en-US"/>
              </w:rPr>
              <w:t xml:space="preserve">1.森林防火管护：以清明节、农历“十月一”和春季等为主要节点，在重点节假日组织全体职工重点对林场范围进行全面巡护，采取卡路口、查火源、勤宣传、严巡护等措施，常年坚持重点防控和日常巡护相结合，悬挂宣传标语警示旗200条面，年内未发生森林火情，无违法破坏林地案件发生。 2.国有林场巩固提升项目：推动2023年中央财政衔接资金支持欠发达国有林场巩固提升项目有序开展，按期完成500kva变压器安装，机电井和仓库建设工程任务，项目资金按时支付。 3.国土绿化二标段工作：完成国土绿化二标森林质量提升建设的工程补植补造、抚育和质量监督检查； 4.加强国有林场基础建设，年内完成管护站建设配套运行，扩大了管护监测覆盖面。 5.积极组织人员完成了自治区林草局安排的国有林场调研报告和相关数据，对国有林场资源进行了准确细致的调查。 6.积极争取上级项目资金，完成了2024年国有林场管护用房可行性研究报告，并得到市局评审批复；争取了2024年中央财政衔接推进乡村振兴补助资金175万元，并完成育苗塑料大棚项目的实施方案编制。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rPr>
                <w:rFonts w:hint="default" w:ascii="Times New Roman" w:hAnsi="Times New Roman" w:cs="Times New Roman"/>
                <w:sz w:val="20"/>
                <w:szCs w:val="20"/>
              </w:rPr>
            </w:pP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20"/>
          <w:rFonts w:hint="eastAsia" w:ascii="楷体_GB2312" w:eastAsia="楷体_GB2312" w:cs="楷体_GB2312"/>
          <w:sz w:val="28"/>
          <w:szCs w:val="28"/>
          <w:lang w:val="en-US"/>
        </w:rPr>
        <w:t>石素清</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20"/>
          <w:rFonts w:hint="eastAsia" w:ascii="楷体_GB2312" w:eastAsia="楷体_GB2312" w:cs="楷体_GB2312"/>
          <w:sz w:val="28"/>
          <w:szCs w:val="28"/>
          <w:lang w:val="en-US"/>
        </w:rPr>
        <w:t xml:space="preserve">15147144990  </w:t>
      </w:r>
      <w:r>
        <w:rPr>
          <w:rFonts w:hint="eastAsia" w:ascii="楷体_GB2312" w:eastAsia="楷体_GB2312" w:cs="楷体_GB2312"/>
          <w:b/>
          <w:bCs/>
          <w:sz w:val="28"/>
          <w:szCs w:val="28"/>
          <w:lang w:eastAsia="zh-CN"/>
        </w:rPr>
        <w:t>报送日期：</w:t>
      </w:r>
      <w:r>
        <w:rPr>
          <w:rStyle w:val="20"/>
          <w:rFonts w:hint="eastAsia" w:ascii="楷体_GB2312" w:eastAsia="楷体_GB2312" w:cs="楷体_GB2312"/>
          <w:b/>
          <w:bCs/>
          <w:sz w:val="28"/>
          <w:szCs w:val="28"/>
          <w:lang w:val="en-US"/>
        </w:rPr>
        <w:t>2024年03月29日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Math">
    <w:panose1 w:val="02040503050406030204"/>
    <w:charset w:val="01"/>
    <w:family w:val="auto"/>
    <w:pitch w:val="variable"/>
    <w:sig w:usb0="E00006FF" w:usb1="420024FF" w:usb2="02000000" w:usb3="00000000" w:csb0="2000019F" w:csb1="00000000"/>
  </w:font>
  <w:font w:name="@黑体">
    <w:panose1 w:val="02010609060101010101"/>
    <w:charset w:val="86"/>
    <w:family w:val="auto"/>
    <w:pitch w:val="fixed"/>
    <w:sig w:usb0="800002BF" w:usb1="38CF7CFA" w:usb2="00000016" w:usb3="00000000" w:csb0="00040001" w:csb1="00000000"/>
  </w:font>
  <w:font w:name="楷体_GB2312">
    <w:panose1 w:val="02010609030101010101"/>
    <w:charset w:val="86"/>
    <w:family w:val="auto"/>
    <w:pitch w:val="fixed"/>
    <w:sig w:usb0="00000001" w:usb1="080E0000" w:usb2="00000000" w:usb3="00000000" w:csb0="00040000" w:csb1="00000000"/>
  </w:font>
  <w:font w:name="@楷体_GB2312">
    <w:panose1 w:val="02010609030101010101"/>
    <w:charset w:val="86"/>
    <w:family w:val="auto"/>
    <w:pitch w:val="fixed"/>
    <w:sig w:usb0="00000001" w:usb1="080E0000" w:usb2="00000000" w:usb3="00000000" w:csb0="00040000" w:csb1="00000000"/>
  </w:font>
  <w:font w:name="@宋体">
    <w:panose1 w:val="02010600030101010101"/>
    <w:charset w:val="86"/>
    <w:family w:val="auto"/>
    <w:pitch w:val="variable"/>
    <w:sig w:usb0="00000203" w:usb1="288F0000" w:usb2="0000000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B479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autoRedefine/>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5"/>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6"/>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71"/>
    <w:basedOn w:val="13"/>
    <w:uiPriority w:val="0"/>
    <w:rPr>
      <w:rFonts w:hint="default" w:ascii="Times New Roman" w:hAnsi="Times New Roman" w:eastAsia="楷体_GB2312" w:cs="Times New Roman"/>
      <w:sz w:val="28"/>
      <w:szCs w:val="24"/>
    </w:rPr>
  </w:style>
  <w:style w:type="character" w:customStyle="1" w:styleId="15">
    <w:name w:val="页脚 Char"/>
    <w:basedOn w:val="13"/>
    <w:link w:val="8"/>
    <w:locked/>
    <w:uiPriority w:val="0"/>
    <w:rPr>
      <w:rFonts w:hint="default" w:ascii="Times New Roman" w:hAnsi="Times New Roman" w:eastAsia="宋体" w:cs="Times New Roman"/>
      <w:sz w:val="18"/>
      <w:szCs w:val="18"/>
    </w:rPr>
  </w:style>
  <w:style w:type="character" w:customStyle="1" w:styleId="16">
    <w:name w:val="页眉 Char"/>
    <w:basedOn w:val="13"/>
    <w:link w:val="9"/>
    <w:locked/>
    <w:uiPriority w:val="0"/>
    <w:rPr>
      <w:rFonts w:hint="default" w:ascii="Times New Roman" w:hAnsi="Times New Roman" w:eastAsia="宋体" w:cs="Times New Roman"/>
      <w:sz w:val="18"/>
      <w:szCs w:val="18"/>
    </w:rPr>
  </w:style>
  <w:style w:type="character" w:customStyle="1" w:styleId="17">
    <w:name w:val="font21"/>
    <w:basedOn w:val="13"/>
    <w:uiPriority w:val="0"/>
    <w:rPr>
      <w:rFonts w:hint="default" w:ascii="Times New Roman" w:hAnsi="Times New Roman" w:eastAsia="楷体_GB2312" w:cs="Times New Roman"/>
      <w:sz w:val="30"/>
      <w:szCs w:val="24"/>
    </w:rPr>
  </w:style>
  <w:style w:type="character" w:customStyle="1" w:styleId="18">
    <w:name w:val="font51"/>
    <w:basedOn w:val="13"/>
    <w:uiPriority w:val="0"/>
    <w:rPr>
      <w:rFonts w:hint="eastAsia" w:ascii="黑体" w:hAnsi="宋体" w:eastAsia="黑体" w:cs="黑体"/>
      <w:sz w:val="36"/>
      <w:szCs w:val="24"/>
    </w:rPr>
  </w:style>
  <w:style w:type="character" w:customStyle="1" w:styleId="19">
    <w:name w:val="hps"/>
    <w:basedOn w:val="13"/>
    <w:uiPriority w:val="0"/>
  </w:style>
  <w:style w:type="character" w:customStyle="1" w:styleId="20">
    <w:name w:val="font61"/>
    <w:basedOn w:val="13"/>
    <w:uiPriority w:val="0"/>
    <w:rPr>
      <w:rFonts w:hint="default" w:ascii="Times New Roman" w:hAnsi="Times New Roman" w:eastAsia="楷体_GB2312" w:cs="Times New Roman"/>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45391.6875000016</TotalTime>
  <ScaleCrop>false</ScaleCrop>
  <LinksUpToDate>false</LinksUpToDate>
  <CharactersWithSpaces>658</CharactersWithSpaces>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1899-12-29T16:00:00Z</dcterms:created>
  <dc:creator>雨林木风</dc:creator>
  <cp:lastModifiedBy>Administrator</cp:lastModifiedBy>
  <dcterms:modified xsi:type="dcterms:W3CDTF">2024-04-09T09:01:55Z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72B03E3597B541B4980DECC0A5190AAB_13</vt:lpwstr>
  </property>
</Properties>
</file>