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121501241165710403</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清水河县供销合作社联合社</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清水河县供销合作社联合社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宣传贯彻党中央、国务院和自治区党委政府，市委、市政府，县委、县政府关于“三农”工作的方针、政策，指导全县供销合作事业发展。研究制定全县供销合作社发展规划，指导服务供销合作社系统改革发展。根据县政府授权，对重要农牧业生产资料、农畜产品经营进行组织、协调和管理，承担政府委托的公益性服务和其他任务。推进供销合作社法治建设，研究提出促进行业发展的建议，维护全县供销合作社的合法权益。协调有关部门推动全县供销合作社业务活动，推进新农村现代流通服务网络工程、电子商务建设和农村合作金融服务工作，组织开展本系统农畜产品展会展销，领办创办农民专业合作社，更好履行为农服务职责。行使县本级联合社社有资产出资人代表职能，规范社有资产运营，确保社有企业为农服务方向，履行社有资产监管职责，落实社有资产保值增值和安全责任。参加上级社和国内合作经济组织的交流活动。完成县委、县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清水河县城关永安东街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韩文亮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12</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清水河县人民政府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180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清水河县供销合作社联合社.公益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一、2023年主要工作完成情况 （一）主要经济指标完成情况。1-11月份，全系统商品购销总额完成6.96亿元，同比去年增加43.4%；农副产品购销总额完成3.94亿元，同比去年增加26.62%。 （二）农资供应情况。化肥供应量完成7500吨，比去年同期减少1400吨；农地膜供应量完成75吨，比去年同期减少5吨。 （三）开展土地托管、订单种植服务。一是以土地托管为重点拓展农业生产服务，为农户提供托管、半托管、订单式等农业社会化服务，有效带动区域农业发展，增加农民收入。二是通过县供销社参股的专业合作社采取“订单种植”模式，种植黑黍子3300亩、谷子4300亩、荞麦1600亩、莜麦1000亩、甜玉米4300亩、土豆560亩、豆类1400亩。 （四）强化农机服务，做好春耕备耕工作。县供销社通过领办的农民专业合作社、乡镇基层社，将有驾驶经验的农机手、小型农机具分配到全县8个乡镇的自然村，对缺少耕畜的农户，代耕代种土地半托管“菜单式”服务面积18000亩。 （五）推动系统商品流通体系建设。由裕盛供销公司和王清河副食品日用百货配送有限公司共同经营日用消费品、农资配送业务，现有配送车辆9台、货物拥有量2000种以上。对全县8个乡镇、8个社区、103个村级便民连锁超市（村级综合服务社）实施2000余种商品配送服务，实现县域范围全覆盖，成为满足全县城乡日用消费品生力军、服务农民群众“最后一公里”的主阵地。今年截至目前销售额达到1300余万元。 （六）举办农民丰收节活动。积极配合县委、政府于9月23日至10月6日举办第六届农民丰收节活动。同时于9月26日—28日，在内蒙古国际会展中心参加市供销社举办的首届中国农民丰收节活动，在活动期间，展出清水河县六大地标产品，三天时间共销售各类农产品收入15800元。 （七）开展农村实用人才及新型职业农民培训工作。今年，县供销社培训农民经纪人、合作社负责人、基层社负责人及新型职业农民200余人次。 （八）积极推进“三位一体”综合合作模式，用好“乡村振兴供销贷”。内蒙古供销合作社联合社与中国邮政储蓄银行内蒙古分行签约“乡村振兴供销贷”。由县供销社推荐的基层社、综合服务社、新型农业主体负责人、个体工商户，按照年利率3.7%，提供信用类最高200万贷款、抵押类最高1000万元贷款金额。目前邮储银行将县社上报计划贷款的基层社、综合服务社、专业合作社、个体工商户名单，已审核并发放了贷款。 （九）持续做好村级综合服务社及专业合作社示范社申报工作。2023年，县供销社对照申报要求，积极组织指导全系统认真做好申报工作。申报创建1个五星级综合服务社为宏河镇聚宝庄村综合服务社；2个四星级综合服务社；3个三星级服务社； 1个农牧民专业合作社示范社；1个高质量发展基层社。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张国珍</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13514719611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2024年03月06日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A2E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2024-04-09T09:01:45Z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DA91F8E9F5B2403E97F170EBE3BBE7C0_13</vt:lpwstr>
  </property>
</Properties>
</file>