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autoSpaceDN/>
        <w:bidi w:val="0"/>
        <w:adjustRightInd/>
        <w:snapToGrid/>
        <w:spacing w:line="620" w:lineRule="exact"/>
        <w:ind w:left="0" w:firstLine="0"/>
        <w:jc w:val="center"/>
        <w:textAlignment w:val="auto"/>
        <w:outlineLvl w:val="9"/>
        <w:rPr>
          <w:rFonts w:hint="eastAsia" w:ascii="宋体" w:hAnsi="宋体" w:eastAsia="宋体" w:cs="宋体"/>
          <w:sz w:val="24"/>
          <w:szCs w:val="24"/>
        </w:rPr>
      </w:pPr>
      <w:r>
        <w:rPr>
          <w:rFonts w:ascii="宋体" w:hAnsi="宋体" w:eastAsia="宋体" w:cs="宋体"/>
          <w:b/>
          <w:i w:val="0"/>
          <w:caps w:val="0"/>
          <w:color w:val="000000"/>
          <w:spacing w:val="0"/>
          <w:kern w:val="0"/>
          <w:sz w:val="37"/>
          <w:szCs w:val="37"/>
          <w:lang w:val="en-US" w:eastAsia="zh-CN" w:bidi="ar"/>
        </w:rPr>
        <w:t>《机关、群团统一社会信用代码证书信息变更申领表》及服务指南</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一、适用范围</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本指南适用于机关、编办直接管理机构编制的群众团体（以下简称群团）等组织《统一社会信用代码证书》信息变更的申请和办理。</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　二、事项名称</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机关、群团统一社会信用代码登记信息变更。</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三、办理依据</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lang w:eastAsia="zh-CN"/>
        </w:rPr>
      </w:pPr>
      <w:r>
        <w:rPr>
          <w:rFonts w:hint="eastAsia" w:ascii="宋体" w:hAnsi="宋体" w:eastAsia="宋体" w:cs="宋体"/>
          <w:i w:val="0"/>
          <w:caps w:val="0"/>
          <w:color w:val="575757"/>
          <w:spacing w:val="0"/>
          <w:sz w:val="24"/>
          <w:szCs w:val="24"/>
        </w:rPr>
        <w:t>　　</w:t>
      </w:r>
      <w:r>
        <w:rPr>
          <w:rFonts w:hint="eastAsia" w:ascii="宋体" w:hAnsi="宋体" w:eastAsia="宋体" w:cs="宋体"/>
          <w:i w:val="0"/>
          <w:caps w:val="0"/>
          <w:color w:val="575757"/>
          <w:spacing w:val="0"/>
          <w:sz w:val="24"/>
          <w:szCs w:val="24"/>
          <w:lang w:eastAsia="zh-CN"/>
        </w:rPr>
        <w:t>《中央编办关于开展机关、编办直接管理机构编制的群众团体统一社会信用代码赋码工作的通知》（中央编办发</w:t>
      </w:r>
      <w:r>
        <w:rPr>
          <w:rFonts w:hint="eastAsia" w:ascii="仿宋" w:hAnsi="仿宋" w:eastAsia="仿宋" w:cs="仿宋"/>
          <w:i w:val="0"/>
          <w:caps w:val="0"/>
          <w:color w:val="575757"/>
          <w:spacing w:val="0"/>
          <w:sz w:val="24"/>
          <w:szCs w:val="24"/>
          <w:lang w:eastAsia="zh-CN"/>
        </w:rPr>
        <w:t>[</w:t>
      </w:r>
      <w:r>
        <w:rPr>
          <w:rFonts w:hint="eastAsia" w:ascii="宋体" w:hAnsi="宋体" w:eastAsia="宋体" w:cs="宋体"/>
          <w:i w:val="0"/>
          <w:caps w:val="0"/>
          <w:color w:val="575757"/>
          <w:spacing w:val="0"/>
          <w:sz w:val="24"/>
          <w:szCs w:val="24"/>
          <w:lang w:val="en-US" w:eastAsia="zh-CN"/>
        </w:rPr>
        <w:t>2016</w:t>
      </w:r>
      <w:r>
        <w:rPr>
          <w:rFonts w:hint="eastAsia" w:ascii="仿宋" w:hAnsi="仿宋" w:eastAsia="仿宋" w:cs="仿宋"/>
          <w:i w:val="0"/>
          <w:caps w:val="0"/>
          <w:color w:val="575757"/>
          <w:spacing w:val="0"/>
          <w:sz w:val="24"/>
          <w:szCs w:val="24"/>
          <w:lang w:val="en-US" w:eastAsia="zh-CN"/>
        </w:rPr>
        <w:t>]</w:t>
      </w:r>
      <w:r>
        <w:rPr>
          <w:rFonts w:hint="eastAsia" w:ascii="宋体" w:hAnsi="宋体" w:eastAsia="宋体" w:cs="宋体"/>
          <w:i w:val="0"/>
          <w:caps w:val="0"/>
          <w:color w:val="575757"/>
          <w:spacing w:val="0"/>
          <w:sz w:val="24"/>
          <w:szCs w:val="24"/>
          <w:lang w:val="en-US" w:eastAsia="zh-CN"/>
        </w:rPr>
        <w:t>3号</w:t>
      </w:r>
      <w:r>
        <w:rPr>
          <w:rFonts w:hint="eastAsia" w:ascii="宋体" w:hAnsi="宋体" w:eastAsia="宋体" w:cs="宋体"/>
          <w:i w:val="0"/>
          <w:caps w:val="0"/>
          <w:color w:val="575757"/>
          <w:spacing w:val="0"/>
          <w:sz w:val="24"/>
          <w:szCs w:val="24"/>
          <w:lang w:eastAsia="zh-CN"/>
        </w:rPr>
        <w:t>）</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四、受理机构</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lang w:eastAsia="zh-CN"/>
        </w:rPr>
      </w:pPr>
      <w:r>
        <w:rPr>
          <w:rFonts w:hint="eastAsia" w:ascii="宋体" w:hAnsi="宋体" w:eastAsia="宋体" w:cs="宋体"/>
          <w:i w:val="0"/>
          <w:caps w:val="0"/>
          <w:color w:val="575757"/>
          <w:spacing w:val="0"/>
          <w:sz w:val="24"/>
          <w:szCs w:val="24"/>
        </w:rPr>
        <w:t>　　（一）机构名称：呼和浩特市机构编制委员会办公室，呼和浩特市事业单位登记管理局</w:t>
      </w:r>
      <w:r>
        <w:rPr>
          <w:rFonts w:hint="eastAsia" w:ascii="宋体" w:hAnsi="宋体" w:eastAsia="宋体" w:cs="宋体"/>
          <w:i w:val="0"/>
          <w:caps w:val="0"/>
          <w:color w:val="575757"/>
          <w:spacing w:val="0"/>
          <w:sz w:val="24"/>
          <w:szCs w:val="24"/>
          <w:lang w:eastAsia="zh-CN"/>
        </w:rPr>
        <w:t>，呼和浩特市编办登记管理中心</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（二）受理对象：已赋予统一社会信用代码的呼和浩特市机关、群团等。</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五、受理数量</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无限制。</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六、办事条件</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（一）申请应当具备的条件：</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变更机构名称、机构性质、机构地址、负责人的，应当向赋码机关提出申请。</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（二）准予变更的条件：符合变更的情形，且提交的申请材料齐全有效。</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　七、申请材料</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（一）申请材料清单</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1、加盖申请机构公章的并经负责人签字的《机关、群团统一社会信用代码证书信息变更申请表》原件（下载格式文本填写）。</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2、《统一社会信用代码证书》复印件。</w:t>
      </w:r>
    </w:p>
    <w:p>
      <w:pPr>
        <w:pStyle w:val="2"/>
        <w:keepNext w:val="0"/>
        <w:keepLines w:val="0"/>
        <w:widowControl/>
        <w:suppressLineNumbers w:val="0"/>
        <w:spacing w:before="150" w:beforeAutospacing="0" w:after="150" w:afterAutospacing="0" w:line="23" w:lineRule="atLeast"/>
        <w:ind w:firstLine="480"/>
        <w:jc w:val="both"/>
        <w:rPr>
          <w:rFonts w:hint="eastAsia" w:ascii="宋体" w:hAnsi="宋体" w:eastAsia="宋体" w:cs="宋体"/>
          <w:i w:val="0"/>
          <w:caps w:val="0"/>
          <w:color w:val="575757"/>
          <w:spacing w:val="0"/>
          <w:sz w:val="24"/>
          <w:szCs w:val="24"/>
        </w:rPr>
      </w:pPr>
      <w:r>
        <w:rPr>
          <w:rFonts w:hint="eastAsia" w:ascii="宋体" w:hAnsi="宋体" w:eastAsia="宋体" w:cs="宋体"/>
          <w:i w:val="0"/>
          <w:caps w:val="0"/>
          <w:color w:val="575757"/>
          <w:spacing w:val="0"/>
          <w:sz w:val="24"/>
          <w:szCs w:val="24"/>
        </w:rPr>
        <w:t>3、因变更事项的不同，还应当提交下表中所列的其它相应文件：</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61"/>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1"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Style w:val="4"/>
                <w:rFonts w:hint="eastAsia" w:ascii="宋体" w:hAnsi="宋体" w:eastAsia="宋体" w:cs="宋体"/>
                <w:kern w:val="0"/>
                <w:sz w:val="24"/>
                <w:szCs w:val="24"/>
                <w:lang w:val="en-US" w:eastAsia="zh-CN" w:bidi="ar"/>
              </w:rPr>
              <w:t>变更事项</w:t>
            </w:r>
          </w:p>
        </w:tc>
        <w:tc>
          <w:tcPr>
            <w:tcW w:w="6459"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Style w:val="4"/>
                <w:rFonts w:hint="eastAsia" w:ascii="宋体" w:hAnsi="宋体" w:eastAsia="宋体" w:cs="宋体"/>
                <w:kern w:val="0"/>
                <w:sz w:val="24"/>
                <w:szCs w:val="24"/>
                <w:lang w:val="en-US" w:eastAsia="zh-CN" w:bidi="ar"/>
              </w:rPr>
              <w:t>应当提交的文件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1"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机构名称、性质</w:t>
            </w:r>
          </w:p>
        </w:tc>
        <w:tc>
          <w:tcPr>
            <w:tcW w:w="6459"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机构名称及机构性质的批准文件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1"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机构地址</w:t>
            </w:r>
          </w:p>
        </w:tc>
        <w:tc>
          <w:tcPr>
            <w:tcW w:w="6459"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机构地址确认证明（见证明式样）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1" w:type="dxa"/>
            <w:vAlign w:val="center"/>
          </w:tcPr>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负责人</w:t>
            </w:r>
          </w:p>
        </w:tc>
        <w:tc>
          <w:tcPr>
            <w:tcW w:w="6459" w:type="dxa"/>
            <w:vAlign w:val="center"/>
          </w:tcPr>
          <w:p>
            <w:pPr>
              <w:keepNext w:val="0"/>
              <w:keepLines w:val="0"/>
              <w:widowControl/>
              <w:suppressLineNumbers w:val="0"/>
              <w:spacing w:before="75" w:beforeAutospacing="0" w:after="75" w:afterAutospacing="0" w:line="23" w:lineRule="atLeas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拟任负责人任职文件及身份证复印件</w:t>
            </w:r>
          </w:p>
          <w:p>
            <w:pPr>
              <w:pStyle w:val="2"/>
              <w:keepNext w:val="0"/>
              <w:keepLines w:val="0"/>
              <w:widowControl/>
              <w:suppressLineNumbers w:val="0"/>
              <w:spacing w:before="150" w:beforeAutospacing="0" w:after="150" w:afterAutospacing="0" w:line="23" w:lineRule="atLeast"/>
              <w:jc w:val="center"/>
              <w:rPr>
                <w:rFonts w:hint="eastAsia" w:ascii="宋体" w:hAnsi="宋体" w:eastAsia="宋体" w:cs="宋体"/>
                <w:i w:val="0"/>
                <w:caps w:val="0"/>
                <w:color w:val="575757"/>
                <w:spacing w:val="0"/>
                <w:sz w:val="24"/>
                <w:szCs w:val="24"/>
                <w:vertAlign w:val="baseline"/>
              </w:rPr>
            </w:pPr>
            <w:r>
              <w:rPr>
                <w:rFonts w:hint="eastAsia" w:ascii="宋体" w:hAnsi="宋体" w:eastAsia="宋体" w:cs="宋体"/>
                <w:kern w:val="0"/>
                <w:sz w:val="24"/>
                <w:szCs w:val="24"/>
                <w:lang w:val="en-US" w:eastAsia="zh-CN" w:bidi="ar"/>
              </w:rPr>
              <w:t>原任法人的免职文件或者说明文件</w:t>
            </w:r>
          </w:p>
        </w:tc>
      </w:tr>
    </w:tbl>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i w:val="0"/>
          <w:caps w:val="0"/>
          <w:color w:val="575757"/>
          <w:spacing w:val="0"/>
          <w:sz w:val="24"/>
          <w:szCs w:val="24"/>
        </w:rPr>
      </w:pPr>
      <w:r>
        <w:rPr>
          <w:rFonts w:hint="eastAsia" w:ascii="宋体" w:hAnsi="宋体" w:eastAsia="宋体" w:cs="宋体"/>
          <w:i w:val="0"/>
          <w:caps w:val="0"/>
          <w:color w:val="575757"/>
          <w:spacing w:val="0"/>
          <w:sz w:val="24"/>
          <w:szCs w:val="24"/>
        </w:rPr>
        <w:t>注：以上材料均提交</w:t>
      </w:r>
      <w:r>
        <w:rPr>
          <w:rFonts w:hint="eastAsia" w:ascii="宋体" w:hAnsi="宋体" w:eastAsia="宋体" w:cs="宋体"/>
          <w:i w:val="0"/>
          <w:caps w:val="0"/>
          <w:color w:val="575757"/>
          <w:spacing w:val="0"/>
          <w:sz w:val="24"/>
          <w:szCs w:val="24"/>
          <w:lang w:eastAsia="zh-CN"/>
        </w:rPr>
        <w:t>一式两份</w:t>
      </w:r>
      <w:r>
        <w:rPr>
          <w:rFonts w:hint="eastAsia" w:ascii="宋体" w:hAnsi="宋体" w:eastAsia="宋体" w:cs="宋体"/>
          <w:i w:val="0"/>
          <w:caps w:val="0"/>
          <w:color w:val="575757"/>
          <w:spacing w:val="0"/>
          <w:sz w:val="24"/>
          <w:szCs w:val="24"/>
        </w:rPr>
        <w:t>。提交文件复印件的，复印件应当加盖本机构公章。</w:t>
      </w:r>
    </w:p>
    <w:p>
      <w:pPr>
        <w:pStyle w:val="2"/>
        <w:keepNext w:val="0"/>
        <w:keepLines w:val="0"/>
        <w:widowControl/>
        <w:suppressLineNumbers w:val="0"/>
        <w:spacing w:before="150" w:beforeAutospacing="0" w:after="150" w:afterAutospacing="0" w:line="23" w:lineRule="atLeast"/>
        <w:ind w:firstLine="480"/>
        <w:jc w:val="both"/>
        <w:rPr>
          <w:rFonts w:hint="eastAsia" w:ascii="宋体" w:hAnsi="宋体" w:eastAsia="宋体" w:cs="宋体"/>
          <w:i w:val="0"/>
          <w:caps w:val="0"/>
          <w:color w:val="575757"/>
          <w:spacing w:val="0"/>
          <w:sz w:val="24"/>
          <w:szCs w:val="24"/>
        </w:rPr>
      </w:pP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（二）申请材料提交</w:t>
      </w:r>
    </w:p>
    <w:p>
      <w:pPr>
        <w:pStyle w:val="2"/>
        <w:keepNext w:val="0"/>
        <w:keepLines w:val="0"/>
        <w:widowControl/>
        <w:suppressLineNumbers w:val="0"/>
        <w:spacing w:before="150" w:beforeAutospacing="0" w:after="150" w:afterAutospacing="0" w:line="23" w:lineRule="atLeast"/>
        <w:ind w:firstLine="480"/>
        <w:jc w:val="both"/>
        <w:rPr>
          <w:rFonts w:hint="eastAsia" w:ascii="宋体" w:hAnsi="宋体" w:eastAsia="宋体" w:cs="宋体"/>
          <w:i w:val="0"/>
          <w:caps w:val="0"/>
          <w:color w:val="575757"/>
          <w:spacing w:val="0"/>
          <w:sz w:val="24"/>
          <w:szCs w:val="24"/>
        </w:rPr>
      </w:pPr>
      <w:r>
        <w:rPr>
          <w:rFonts w:hint="eastAsia" w:ascii="宋体" w:hAnsi="宋体" w:eastAsia="宋体" w:cs="宋体"/>
          <w:i w:val="0"/>
          <w:caps w:val="0"/>
          <w:color w:val="575757"/>
          <w:spacing w:val="0"/>
          <w:sz w:val="24"/>
          <w:szCs w:val="24"/>
        </w:rPr>
        <w:t>申请人可通过现场提交纸质材料办理</w:t>
      </w:r>
    </w:p>
    <w:p>
      <w:pPr>
        <w:pStyle w:val="2"/>
        <w:keepNext w:val="0"/>
        <w:keepLines w:val="0"/>
        <w:widowControl/>
        <w:suppressLineNumbers w:val="0"/>
        <w:spacing w:before="150" w:beforeAutospacing="0" w:after="150" w:afterAutospacing="0" w:line="23" w:lineRule="atLeast"/>
        <w:ind w:firstLine="240" w:firstLineChars="100"/>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（三）《机关、群团统一社会信用代码申请表》填写说明</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1、申请日期：提交申请材料的日期。</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2、统一社会信用代码：填写本机构《统一社会信用代码证书》上的统一社会信用代码。</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3、现证书情况：按照《统一社会信用代码证书》上的相应内容填写，变更哪项，填写哪项，不变不填。</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4、机构名称、机构性质：填写《统一社会信用代码证书》上的机构名称、机构性质。</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5、机构地址：填写邮政能够送达的详细地址。一个单位有多个办公地点的，填写主要办事机构所在地地址。</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6、负责人：填写变更前的负责人姓名。</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7、拟变更情况：填写拟变更的内容，变更哪项，填写哪项，不变不填。</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8、批准机构、批准文号：根据变更事项的不同，逐一填写变更文件上的批准机构名称及文号。</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9、联系人、联系人手机号：按实际情况填写。</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10、机构公章、负责人、日期：加盖本机构公章、由负责人签名、注明日期。</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注：1、表内涉及的数字栏，用阿拉伯数字填写。</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2、填写纸质文件材料应符合耐久性要求，可用钢笔、签字笔（蓝黑或碳素墨水）、毛笔填写，要书写工整，字迹清楚；也可打印，打印时应保持原页面布局不变。</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（四）相关证明文件（式样）</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4"/>
          <w:szCs w:val="24"/>
          <w:lang w:val="en-US" w:eastAsia="zh-CN"/>
        </w:rPr>
        <w:t xml:space="preserve">               </w:t>
      </w:r>
      <w:r>
        <w:rPr>
          <w:rStyle w:val="4"/>
          <w:rFonts w:hint="eastAsia" w:ascii="宋体" w:hAnsi="宋体" w:eastAsia="宋体" w:cs="宋体"/>
          <w:i w:val="0"/>
          <w:caps w:val="0"/>
          <w:color w:val="575757"/>
          <w:spacing w:val="0"/>
          <w:sz w:val="24"/>
          <w:szCs w:val="24"/>
        </w:rPr>
        <w:t>机构地址确认证明</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我单位办公住所在___省（区、市）___（市）___（区）____街____号_____室，建筑面积_____平方米，为：</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□我单位自有房屋</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□我单位租赁房屋，出租方为_________________________。</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□国家划拨房屋</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□其它情况</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申请人（盖章）</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×年×月×日</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八、申请接收</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（一）窗口接收：</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lang w:eastAsia="zh-CN"/>
        </w:rPr>
      </w:pPr>
      <w:r>
        <w:rPr>
          <w:rFonts w:hint="eastAsia" w:ascii="宋体" w:hAnsi="宋体" w:eastAsia="宋体" w:cs="宋体"/>
          <w:i w:val="0"/>
          <w:caps w:val="0"/>
          <w:color w:val="575757"/>
          <w:spacing w:val="0"/>
          <w:sz w:val="24"/>
          <w:szCs w:val="24"/>
        </w:rPr>
        <w:t>　　名称：呼和浩特市</w:t>
      </w:r>
      <w:r>
        <w:rPr>
          <w:rFonts w:hint="eastAsia" w:ascii="宋体" w:hAnsi="宋体" w:eastAsia="宋体" w:cs="宋体"/>
          <w:i w:val="0"/>
          <w:caps w:val="0"/>
          <w:color w:val="575757"/>
          <w:spacing w:val="0"/>
          <w:sz w:val="24"/>
          <w:szCs w:val="24"/>
          <w:lang w:eastAsia="zh-CN"/>
        </w:rPr>
        <w:t>编办登记管理中心</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地址：新华东街1号市党政大楼</w:t>
      </w:r>
      <w:r>
        <w:rPr>
          <w:rFonts w:hint="eastAsia" w:ascii="宋体" w:hAnsi="宋体" w:eastAsia="宋体" w:cs="宋体"/>
          <w:i w:val="0"/>
          <w:caps w:val="0"/>
          <w:color w:val="575757"/>
          <w:spacing w:val="0"/>
          <w:sz w:val="24"/>
          <w:szCs w:val="24"/>
          <w:lang w:val="en-US" w:eastAsia="zh-CN"/>
        </w:rPr>
        <w:t>229</w:t>
      </w:r>
      <w:r>
        <w:rPr>
          <w:rFonts w:hint="eastAsia" w:ascii="宋体" w:hAnsi="宋体" w:eastAsia="宋体" w:cs="宋体"/>
          <w:i w:val="0"/>
          <w:caps w:val="0"/>
          <w:color w:val="575757"/>
          <w:spacing w:val="0"/>
          <w:sz w:val="24"/>
          <w:szCs w:val="24"/>
        </w:rPr>
        <w:t>办公室</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邮政编码：010010</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九、办理基本流程</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（一）申请。申请人向赋码机关提出变更申请。</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申请人应当如实填写表格提交有关证明材料，并对提交材料的真实准确负责。</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（二）受理。赋码机关对申请人提交的申请材料受理。不予受理的说明理由。</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（三）复核。赋码机关对申请材料复核。</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（四）发（缴）证。赋码机关为材料符合要求的机构颁发变更后的《统一社会信用代码证书》，收缴变更前的《统一社会信用代码证书》。</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十、办理时限</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符合</w:t>
      </w:r>
      <w:r>
        <w:rPr>
          <w:rFonts w:hint="eastAsia" w:ascii="宋体" w:hAnsi="宋体" w:eastAsia="宋体" w:cs="宋体"/>
          <w:i w:val="0"/>
          <w:caps w:val="0"/>
          <w:color w:val="575757"/>
          <w:spacing w:val="0"/>
          <w:sz w:val="24"/>
          <w:szCs w:val="24"/>
        </w:rPr>
        <w:t>申请</w:t>
      </w:r>
      <w:r>
        <w:rPr>
          <w:rFonts w:hint="eastAsia" w:ascii="宋体" w:hAnsi="宋体" w:eastAsia="宋体" w:cs="宋体"/>
          <w:i w:val="0"/>
          <w:caps w:val="0"/>
          <w:color w:val="575757"/>
          <w:spacing w:val="0"/>
          <w:sz w:val="24"/>
          <w:szCs w:val="24"/>
          <w:lang w:eastAsia="zh-CN"/>
        </w:rPr>
        <w:t>和受理</w:t>
      </w:r>
      <w:r>
        <w:rPr>
          <w:rFonts w:hint="eastAsia" w:ascii="宋体" w:hAnsi="宋体" w:eastAsia="宋体" w:cs="宋体"/>
          <w:i w:val="0"/>
          <w:caps w:val="0"/>
          <w:color w:val="575757"/>
          <w:spacing w:val="0"/>
          <w:sz w:val="24"/>
          <w:szCs w:val="24"/>
        </w:rPr>
        <w:t>要求的</w:t>
      </w:r>
      <w:r>
        <w:rPr>
          <w:rFonts w:hint="eastAsia" w:ascii="宋体" w:hAnsi="宋体" w:eastAsia="宋体" w:cs="宋体"/>
          <w:i w:val="0"/>
          <w:caps w:val="0"/>
          <w:color w:val="575757"/>
          <w:spacing w:val="0"/>
          <w:sz w:val="24"/>
          <w:szCs w:val="24"/>
          <w:lang w:eastAsia="zh-CN"/>
        </w:rPr>
        <w:t>，应</w:t>
      </w:r>
      <w:r>
        <w:rPr>
          <w:rFonts w:hint="eastAsia" w:ascii="宋体" w:hAnsi="宋体" w:eastAsia="宋体" w:cs="宋体"/>
          <w:i w:val="0"/>
          <w:caps w:val="0"/>
          <w:color w:val="575757"/>
          <w:spacing w:val="0"/>
          <w:sz w:val="24"/>
          <w:szCs w:val="24"/>
        </w:rPr>
        <w:t>当日办结。</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十一、收费依据及标准</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无收费。</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十二、办理结果</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机构取得《统一社会信用代码证书》，即为机构存续期间唯一不变的统一社会信用代码。</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十三、结果送达</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通过现场、电话、</w:t>
      </w:r>
      <w:r>
        <w:rPr>
          <w:rFonts w:hint="eastAsia" w:ascii="宋体" w:hAnsi="宋体" w:eastAsia="宋体" w:cs="宋体"/>
          <w:i w:val="0"/>
          <w:caps w:val="0"/>
          <w:color w:val="575757"/>
          <w:spacing w:val="0"/>
          <w:sz w:val="24"/>
          <w:szCs w:val="24"/>
          <w:lang w:eastAsia="zh-CN"/>
        </w:rPr>
        <w:t>微信群</w:t>
      </w:r>
      <w:r>
        <w:rPr>
          <w:rFonts w:hint="eastAsia" w:ascii="宋体" w:hAnsi="宋体" w:eastAsia="宋体" w:cs="宋体"/>
          <w:i w:val="0"/>
          <w:caps w:val="0"/>
          <w:color w:val="575757"/>
          <w:spacing w:val="0"/>
          <w:sz w:val="24"/>
          <w:szCs w:val="24"/>
        </w:rPr>
        <w:t>、系统、网站等途径通知申请人到呼和浩特市事业单位登记管理局领取《统一社会信用代码证书》。</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r>
        <w:rPr>
          <w:rStyle w:val="4"/>
          <w:rFonts w:hint="eastAsia" w:ascii="宋体" w:hAnsi="宋体" w:eastAsia="宋体" w:cs="宋体"/>
          <w:i w:val="0"/>
          <w:caps w:val="0"/>
          <w:color w:val="575757"/>
          <w:spacing w:val="0"/>
          <w:sz w:val="28"/>
          <w:szCs w:val="28"/>
        </w:rPr>
        <w:t>十四、公开查询</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请关注</w:t>
      </w:r>
      <w:r>
        <w:rPr>
          <w:rFonts w:hint="eastAsia" w:ascii="宋体" w:hAnsi="宋体" w:eastAsia="宋体" w:cs="宋体"/>
          <w:i w:val="0"/>
          <w:caps w:val="0"/>
          <w:color w:val="575757"/>
          <w:spacing w:val="0"/>
          <w:sz w:val="24"/>
          <w:szCs w:val="24"/>
          <w:lang w:eastAsia="zh-CN"/>
        </w:rPr>
        <w:t>“事业单位在线系统”和</w:t>
      </w:r>
      <w:r>
        <w:rPr>
          <w:rFonts w:hint="eastAsia" w:ascii="宋体" w:hAnsi="宋体" w:eastAsia="宋体" w:cs="宋体"/>
          <w:i w:val="0"/>
          <w:caps w:val="0"/>
          <w:color w:val="575757"/>
          <w:spacing w:val="0"/>
          <w:sz w:val="24"/>
          <w:szCs w:val="24"/>
        </w:rPr>
        <w:t>“呼和浩特市机构编制网”。</w:t>
      </w:r>
    </w:p>
    <w:p>
      <w:pPr>
        <w:pStyle w:val="2"/>
        <w:keepNext w:val="0"/>
        <w:keepLines w:val="0"/>
        <w:widowControl/>
        <w:suppressLineNumbers w:val="0"/>
        <w:spacing w:before="150" w:beforeAutospacing="0" w:after="150" w:afterAutospacing="0" w:line="23" w:lineRule="atLeast"/>
        <w:jc w:val="both"/>
        <w:rPr>
          <w:rFonts w:hint="eastAsia" w:ascii="宋体" w:hAnsi="宋体" w:eastAsia="宋体" w:cs="宋体"/>
          <w:sz w:val="24"/>
          <w:szCs w:val="24"/>
        </w:rPr>
      </w:pPr>
      <w:r>
        <w:rPr>
          <w:rFonts w:hint="eastAsia" w:ascii="宋体" w:hAnsi="宋体" w:eastAsia="宋体" w:cs="宋体"/>
          <w:i w:val="0"/>
          <w:caps w:val="0"/>
          <w:color w:val="575757"/>
          <w:spacing w:val="0"/>
          <w:sz w:val="24"/>
          <w:szCs w:val="24"/>
        </w:rPr>
        <w:t>　　</w:t>
      </w:r>
    </w:p>
    <w:p>
      <w:r>
        <w:rPr>
          <w:rFonts w:hint="eastAsia"/>
          <w:lang w:eastAsia="zh-CN"/>
        </w:rPr>
        <w:t>附：《</w:t>
      </w:r>
      <w:r>
        <w:rPr>
          <w:rFonts w:hint="eastAsia"/>
        </w:rPr>
        <w:t>机关、群团统一社会信用代码证书信息变更申领表</w:t>
      </w:r>
      <w:bookmarkStart w:id="0" w:name="_GoBack"/>
      <w:bookmarkEnd w:id="0"/>
      <w:r>
        <w:rPr>
          <w:rFonts w:hint="eastAsia"/>
          <w:lang w:eastAsia="zh-CN"/>
        </w:rPr>
        <w:t>》</w:t>
      </w:r>
    </w:p>
    <w:sectPr>
      <w:pgSz w:w="11906" w:h="16838"/>
      <w:pgMar w:top="1701" w:right="1701"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F07E7"/>
    <w:rsid w:val="45082CBB"/>
    <w:rsid w:val="51142808"/>
    <w:rsid w:val="6A6D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艾薇</cp:lastModifiedBy>
  <dcterms:modified xsi:type="dcterms:W3CDTF">2018-10-29T07:35:40Z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